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D05A4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center"/>
        <w:rPr>
          <w:rFonts w:eastAsia="Calibri" w:cstheme="minorHAnsi"/>
          <w:b/>
          <w:color w:val="000000"/>
          <w:sz w:val="36"/>
          <w:szCs w:val="36"/>
          <w:u w:val="single"/>
          <w:lang w:eastAsia="ar-SA"/>
        </w:rPr>
      </w:pPr>
      <w:bookmarkStart w:id="0" w:name="_GoBack"/>
      <w:bookmarkEnd w:id="0"/>
      <w:r w:rsidRPr="001A0F37">
        <w:rPr>
          <w:rFonts w:eastAsia="Calibri" w:cstheme="minorHAnsi"/>
          <w:b/>
          <w:color w:val="000000"/>
          <w:sz w:val="36"/>
          <w:szCs w:val="36"/>
          <w:u w:val="single"/>
          <w:lang w:eastAsia="ar-SA"/>
        </w:rPr>
        <w:t>Předpoklad rozsahu projektových prací</w:t>
      </w:r>
    </w:p>
    <w:p w14:paraId="213E6AED" w14:textId="77777777" w:rsidR="001A0F37" w:rsidRP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center"/>
        <w:rPr>
          <w:rFonts w:eastAsia="Calibri" w:cstheme="minorHAnsi"/>
          <w:b/>
          <w:color w:val="000000"/>
          <w:sz w:val="36"/>
          <w:szCs w:val="36"/>
          <w:u w:val="single"/>
          <w:lang w:eastAsia="ar-SA"/>
        </w:rPr>
      </w:pPr>
    </w:p>
    <w:p w14:paraId="7298D3CC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/>
          <w:color w:val="000000"/>
          <w:u w:val="single"/>
          <w:lang w:eastAsia="ar-SA"/>
        </w:rPr>
        <w:t>Projektové práce</w:t>
      </w:r>
      <w:r w:rsidRPr="00AF3089">
        <w:rPr>
          <w:rFonts w:eastAsia="Calibri" w:cstheme="minorHAnsi"/>
          <w:bCs/>
          <w:color w:val="000000"/>
          <w:lang w:eastAsia="ar-SA"/>
        </w:rPr>
        <w:t xml:space="preserve">, které budou obsahovat zpracování dokumentace dle vyhlášky </w:t>
      </w:r>
      <w:r>
        <w:rPr>
          <w:rFonts w:eastAsia="Calibri" w:cstheme="minorHAnsi"/>
          <w:bCs/>
          <w:color w:val="000000"/>
          <w:lang w:eastAsia="ar-SA"/>
        </w:rPr>
        <w:t>131</w:t>
      </w:r>
      <w:r w:rsidRPr="00AF3089">
        <w:rPr>
          <w:rFonts w:eastAsia="Calibri" w:cstheme="minorHAnsi"/>
          <w:bCs/>
          <w:color w:val="000000"/>
          <w:lang w:eastAsia="ar-SA"/>
        </w:rPr>
        <w:t>/20</w:t>
      </w:r>
      <w:r>
        <w:rPr>
          <w:rFonts w:eastAsia="Calibri" w:cstheme="minorHAnsi"/>
          <w:bCs/>
          <w:color w:val="000000"/>
          <w:lang w:eastAsia="ar-SA"/>
        </w:rPr>
        <w:t>24 Sb. v</w:t>
      </w:r>
      <w:r w:rsidRPr="00AF3089">
        <w:rPr>
          <w:rFonts w:eastAsia="Calibri" w:cstheme="minorHAnsi"/>
          <w:bCs/>
          <w:color w:val="000000"/>
          <w:lang w:eastAsia="ar-SA"/>
        </w:rPr>
        <w:t xml:space="preserve"> platném znění v podrobnostech pro </w:t>
      </w:r>
      <w:r>
        <w:rPr>
          <w:rFonts w:eastAsia="Calibri" w:cstheme="minorHAnsi"/>
          <w:bCs/>
          <w:color w:val="000000"/>
          <w:lang w:eastAsia="ar-SA"/>
        </w:rPr>
        <w:t xml:space="preserve">povolení a </w:t>
      </w:r>
      <w:r w:rsidRPr="00AF3089">
        <w:rPr>
          <w:rFonts w:eastAsia="Calibri" w:cstheme="minorHAnsi"/>
          <w:bCs/>
          <w:color w:val="000000"/>
          <w:lang w:eastAsia="ar-SA"/>
        </w:rPr>
        <w:t>provádění stavby pro objekty:</w:t>
      </w:r>
    </w:p>
    <w:p w14:paraId="6C0220CF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</w:p>
    <w:p w14:paraId="28B18E07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101</w:t>
      </w:r>
      <w:r w:rsidRPr="00AF3089">
        <w:rPr>
          <w:rFonts w:eastAsia="Calibri" w:cstheme="minorHAnsi"/>
          <w:bCs/>
          <w:color w:val="000000"/>
          <w:lang w:eastAsia="ar-SA"/>
        </w:rPr>
        <w:tab/>
      </w:r>
      <w:r>
        <w:rPr>
          <w:rFonts w:eastAsia="Calibri" w:cstheme="minorHAnsi"/>
          <w:bCs/>
          <w:color w:val="000000"/>
          <w:lang w:eastAsia="ar-SA"/>
        </w:rPr>
        <w:t>Příjezdová k</w:t>
      </w:r>
      <w:r w:rsidRPr="00AF3089">
        <w:rPr>
          <w:rFonts w:eastAsia="Calibri" w:cstheme="minorHAnsi"/>
          <w:bCs/>
          <w:color w:val="000000"/>
          <w:lang w:eastAsia="ar-SA"/>
        </w:rPr>
        <w:t>omunikace</w:t>
      </w:r>
    </w:p>
    <w:p w14:paraId="3EA25A84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102</w:t>
      </w:r>
      <w:r w:rsidRPr="00AF3089">
        <w:rPr>
          <w:rFonts w:eastAsia="Calibri" w:cstheme="minorHAnsi"/>
          <w:bCs/>
          <w:color w:val="000000"/>
          <w:lang w:eastAsia="ar-SA"/>
        </w:rPr>
        <w:tab/>
        <w:t>Parkoviště</w:t>
      </w:r>
    </w:p>
    <w:p w14:paraId="757747BA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103</w:t>
      </w:r>
      <w:r w:rsidRPr="00AF3089">
        <w:rPr>
          <w:rFonts w:eastAsia="Calibri" w:cstheme="minorHAnsi"/>
          <w:bCs/>
          <w:color w:val="000000"/>
          <w:lang w:eastAsia="ar-SA"/>
        </w:rPr>
        <w:tab/>
      </w:r>
      <w:r>
        <w:rPr>
          <w:rFonts w:eastAsia="Calibri" w:cstheme="minorHAnsi"/>
          <w:bCs/>
          <w:color w:val="000000"/>
          <w:lang w:eastAsia="ar-SA"/>
        </w:rPr>
        <w:t>Přístupová komunikace k dolu – etapa 0</w:t>
      </w:r>
    </w:p>
    <w:p w14:paraId="7C07993C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301</w:t>
      </w:r>
      <w:r w:rsidRPr="00AF3089">
        <w:rPr>
          <w:rFonts w:eastAsia="Calibri" w:cstheme="minorHAnsi"/>
          <w:bCs/>
          <w:color w:val="000000"/>
          <w:lang w:eastAsia="ar-SA"/>
        </w:rPr>
        <w:tab/>
        <w:t>Odvodnění parkoviště</w:t>
      </w:r>
    </w:p>
    <w:p w14:paraId="4A8E9DF0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>
        <w:rPr>
          <w:rFonts w:eastAsia="Calibri" w:cstheme="minorHAnsi"/>
          <w:bCs/>
          <w:color w:val="000000"/>
          <w:lang w:eastAsia="ar-SA"/>
        </w:rPr>
        <w:t>SO 302</w:t>
      </w:r>
      <w:r w:rsidRPr="00AF3089">
        <w:rPr>
          <w:rFonts w:eastAsia="Calibri" w:cstheme="minorHAnsi"/>
          <w:bCs/>
          <w:color w:val="000000"/>
          <w:lang w:eastAsia="ar-SA"/>
        </w:rPr>
        <w:tab/>
      </w:r>
      <w:r>
        <w:rPr>
          <w:rFonts w:eastAsia="Calibri" w:cstheme="minorHAnsi"/>
          <w:bCs/>
          <w:color w:val="000000"/>
          <w:lang w:eastAsia="ar-SA"/>
        </w:rPr>
        <w:t>Úprava vodních nádrží</w:t>
      </w:r>
    </w:p>
    <w:p w14:paraId="5C4DE5DD" w14:textId="77777777" w:rsidR="001A0F37" w:rsidRPr="00AF3089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401</w:t>
      </w:r>
      <w:r w:rsidRPr="00AF3089">
        <w:rPr>
          <w:rFonts w:eastAsia="Calibri" w:cstheme="minorHAnsi"/>
          <w:bCs/>
          <w:color w:val="000000"/>
          <w:lang w:eastAsia="ar-SA"/>
        </w:rPr>
        <w:tab/>
        <w:t>Veřejné osvětlení</w:t>
      </w:r>
    </w:p>
    <w:p w14:paraId="33783BC8" w14:textId="5BD91F9F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402</w:t>
      </w:r>
      <w:r w:rsidRPr="00AF3089">
        <w:rPr>
          <w:rFonts w:eastAsia="Calibri" w:cstheme="minorHAnsi"/>
          <w:bCs/>
          <w:color w:val="000000"/>
          <w:lang w:eastAsia="ar-SA"/>
        </w:rPr>
        <w:tab/>
        <w:t>Přeložk</w:t>
      </w:r>
      <w:r>
        <w:rPr>
          <w:rFonts w:eastAsia="Calibri" w:cstheme="minorHAnsi"/>
          <w:bCs/>
          <w:color w:val="000000"/>
          <w:lang w:eastAsia="ar-SA"/>
        </w:rPr>
        <w:t>a</w:t>
      </w:r>
      <w:r w:rsidRPr="00AF3089">
        <w:rPr>
          <w:rFonts w:eastAsia="Calibri" w:cstheme="minorHAnsi"/>
          <w:bCs/>
          <w:color w:val="000000"/>
          <w:lang w:eastAsia="ar-SA"/>
        </w:rPr>
        <w:t xml:space="preserve"> NN</w:t>
      </w:r>
      <w:r>
        <w:rPr>
          <w:rFonts w:eastAsia="Calibri" w:cstheme="minorHAnsi"/>
          <w:bCs/>
          <w:color w:val="000000"/>
          <w:lang w:eastAsia="ar-SA"/>
        </w:rPr>
        <w:t xml:space="preserve"> (bude-li nutná), přívod elektro</w:t>
      </w:r>
    </w:p>
    <w:p w14:paraId="269A4219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>
        <w:rPr>
          <w:rFonts w:eastAsia="Calibri" w:cstheme="minorHAnsi"/>
          <w:bCs/>
          <w:color w:val="000000"/>
          <w:lang w:eastAsia="ar-SA"/>
        </w:rPr>
        <w:t xml:space="preserve">SO 701       </w:t>
      </w:r>
      <w:r w:rsidRPr="0097784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Parkovací závory včetně přívodu elektro</w:t>
      </w:r>
    </w:p>
    <w:p w14:paraId="06E675C7" w14:textId="665812E1" w:rsidR="001A0F37" w:rsidRDefault="001A0F37" w:rsidP="001A0F37">
      <w:pPr>
        <w:spacing w:after="0" w:line="240" w:lineRule="auto"/>
        <w:jc w:val="both"/>
        <w:rPr>
          <w:rFonts w:eastAsia="Calibri" w:cstheme="minorHAnsi"/>
          <w:bCs/>
          <w:color w:val="000000"/>
          <w:lang w:eastAsia="ar-SA"/>
        </w:rPr>
      </w:pPr>
      <w:r>
        <w:rPr>
          <w:rFonts w:eastAsia="Calibri" w:cstheme="minorHAnsi"/>
          <w:bCs/>
          <w:color w:val="000000"/>
          <w:lang w:eastAsia="ar-SA"/>
        </w:rPr>
        <w:t xml:space="preserve">         SO 702      </w:t>
      </w:r>
      <w:r w:rsidRPr="0097784A">
        <w:rPr>
          <w:rFonts w:ascii="Calibri" w:eastAsia="Times New Roman" w:hAnsi="Calibri" w:cs="Calibri"/>
          <w:color w:val="000000"/>
          <w:lang w:eastAsia="cs-CZ"/>
        </w:rPr>
        <w:t>Sociální modulové zařízení včetně likvidace odpadů a napojení</w:t>
      </w:r>
    </w:p>
    <w:p w14:paraId="52410BB7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  <w:r w:rsidRPr="00AF3089">
        <w:rPr>
          <w:rFonts w:eastAsia="Calibri" w:cstheme="minorHAnsi"/>
          <w:bCs/>
          <w:color w:val="000000"/>
          <w:lang w:eastAsia="ar-SA"/>
        </w:rPr>
        <w:t>SO 801</w:t>
      </w:r>
      <w:r w:rsidRPr="00AF3089">
        <w:rPr>
          <w:rFonts w:eastAsia="Calibri" w:cstheme="minorHAnsi"/>
          <w:bCs/>
          <w:color w:val="000000"/>
          <w:lang w:eastAsia="ar-SA"/>
        </w:rPr>
        <w:tab/>
        <w:t xml:space="preserve">Vegetační </w:t>
      </w:r>
      <w:r>
        <w:rPr>
          <w:rFonts w:eastAsia="Calibri" w:cstheme="minorHAnsi"/>
          <w:bCs/>
          <w:color w:val="000000"/>
          <w:lang w:eastAsia="ar-SA"/>
        </w:rPr>
        <w:t xml:space="preserve">a parkové </w:t>
      </w:r>
      <w:r w:rsidRPr="00AF3089">
        <w:rPr>
          <w:rFonts w:eastAsia="Calibri" w:cstheme="minorHAnsi"/>
          <w:bCs/>
          <w:color w:val="000000"/>
          <w:lang w:eastAsia="ar-SA"/>
        </w:rPr>
        <w:t>úpravy a mobiliář</w:t>
      </w:r>
    </w:p>
    <w:p w14:paraId="246B3CB4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</w:p>
    <w:p w14:paraId="41049B55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</w:p>
    <w:p w14:paraId="68C7F2D4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="Calibri" w:cstheme="minorHAnsi"/>
          <w:bCs/>
          <w:color w:val="000000"/>
          <w:lang w:eastAsia="ar-SA"/>
        </w:rPr>
      </w:pPr>
    </w:p>
    <w:tbl>
      <w:tblPr>
        <w:tblW w:w="10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40"/>
        <w:gridCol w:w="5260"/>
      </w:tblGrid>
      <w:tr w:rsidR="001A0F37" w:rsidRPr="0097784A" w14:paraId="73E71B7D" w14:textId="77777777" w:rsidTr="001A0F37">
        <w:trPr>
          <w:trHeight w:val="29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9EE2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000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536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Příprava staveniště - kácení, čištění plochy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F4BAE" w14:textId="7C26245E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kácení strom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ů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vyklizení pokácených dřevin, likv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dace nálet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ů</w:t>
            </w:r>
          </w:p>
        </w:tc>
      </w:tr>
      <w:tr w:rsidR="001A0F37" w:rsidRPr="0097784A" w14:paraId="3854FDA8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CFB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251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Příjezdová komunikace 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E2EA" w14:textId="42B9A0BC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Nová komunikace požadované šířky a délky (min. 5,5m), bude napojena sjezdem na komunikaci III/2197 v Hřebečné k parkovacím stáním na </w:t>
            </w:r>
            <w:proofErr w:type="spellStart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p.p.č</w:t>
            </w:r>
            <w:proofErr w:type="spellEnd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1403/1</w:t>
            </w:r>
          </w:p>
        </w:tc>
      </w:tr>
      <w:tr w:rsidR="001A0F37" w:rsidRPr="0097784A" w14:paraId="35FFCF6F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D6EC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102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AC0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Parkoviště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C85F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Nové parkoviště na pozemku 1403/1 a 1396/3, 1871/5 (k. </w:t>
            </w:r>
            <w:proofErr w:type="spellStart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ú.</w:t>
            </w:r>
            <w:proofErr w:type="spellEnd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Hřebečná) o ploše cca pro 40 OA.</w:t>
            </w:r>
          </w:p>
        </w:tc>
      </w:tr>
      <w:tr w:rsidR="001A0F37" w:rsidRPr="0097784A" w14:paraId="6B34BC4E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B6E2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103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29D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Přístupové komunikace k dolu – etapa 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B197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Pokračování (prodloužení) komunikace od parkoviště na </w:t>
            </w:r>
            <w:proofErr w:type="spellStart"/>
            <w:proofErr w:type="gramStart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p.p.</w:t>
            </w:r>
            <w:proofErr w:type="gramEnd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</w:t>
            </w:r>
            <w:proofErr w:type="spellEnd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1900/10 v délce cca 40-50m</w:t>
            </w:r>
          </w:p>
        </w:tc>
      </w:tr>
      <w:tr w:rsidR="001A0F37" w:rsidRPr="0097784A" w14:paraId="4F10E8DD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DCFE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301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266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Odvodnění parkoviště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5300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Parkoviště bude odvodněno pomocí kanalizace se vsakováním dle platných předpisů</w:t>
            </w:r>
          </w:p>
        </w:tc>
      </w:tr>
      <w:tr w:rsidR="001A0F37" w:rsidRPr="0097784A" w14:paraId="69DF4925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329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302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93AB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Úprava vodních nádrží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F6EA" w14:textId="7919CC99" w:rsidR="001A0F37" w:rsidRPr="0097784A" w:rsidRDefault="001A0F37" w:rsidP="00BD1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Úprava</w:t>
            </w:r>
            <w:r w:rsidR="000D70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(oprava)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stávajících vodní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nádrž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í</w:t>
            </w:r>
            <w:r w:rsidR="00BD1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 jejich okolí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BD1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oprava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přítoku a odtoku, zemní úpravy, zpřístupnění pro pěší</w:t>
            </w:r>
            <w:r w:rsidR="00BD1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turistiku a vytvoření relaxační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</w:t>
            </w:r>
            <w:r w:rsidR="00BD1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ó</w:t>
            </w:r>
            <w:r w:rsidR="00BD1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A0F37" w:rsidRPr="0097784A" w14:paraId="60117455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DFD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401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BD1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70A7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Komunikace a parkoviště bude osvětleno veřejným osvětlením s napojením na stávající vedení VO. </w:t>
            </w:r>
          </w:p>
        </w:tc>
      </w:tr>
      <w:tr w:rsidR="001A0F37" w:rsidRPr="0097784A" w14:paraId="64D34416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D87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402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760F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Přeložky NN (alt), přívod elektro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D1E6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Vzdušné vedení přes </w:t>
            </w:r>
            <w:proofErr w:type="spellStart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p.p.č</w:t>
            </w:r>
            <w:proofErr w:type="spellEnd"/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1403/1 a 1396/3, napojení sociálního zařízení a závory</w:t>
            </w:r>
          </w:p>
        </w:tc>
      </w:tr>
      <w:tr w:rsidR="001A0F37" w:rsidRPr="0097784A" w14:paraId="5DC4D232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F08A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701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ADE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Parkovací závory včetně přívodu elektro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2AFB" w14:textId="3C2EF69E" w:rsidR="001A0F37" w:rsidRPr="0097784A" w:rsidRDefault="001A0F37" w:rsidP="00981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 parkování pomocí auto</w:t>
            </w:r>
            <w:r w:rsidR="009812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atické závory, umož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ň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ující vjezd na parkovací plochu a výjezd z parkovací plochy</w:t>
            </w:r>
          </w:p>
        </w:tc>
      </w:tr>
      <w:tr w:rsidR="001A0F37" w:rsidRPr="0097784A" w14:paraId="3E87C2C8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179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702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BB9" w14:textId="70B7D7F9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Sociální modulové zařízení včetně likvidace odpadů a napojení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36BC" w14:textId="0502083E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Sociální zařízení včetně likvidace odpadu a připojení na vodovodní řád - sezonní provoz mimo zimní období (čistírna na odpadní vody nebo jímka)</w:t>
            </w:r>
          </w:p>
        </w:tc>
      </w:tr>
      <w:tr w:rsidR="001A0F37" w:rsidRPr="0097784A" w14:paraId="34F939EF" w14:textId="77777777" w:rsidTr="001A0F37">
        <w:trPr>
          <w:trHeight w:val="32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F7D" w14:textId="77777777" w:rsidR="001A0F37" w:rsidRPr="0097784A" w:rsidRDefault="001A0F37" w:rsidP="0031628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 801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70A2" w14:textId="77777777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Vegetační, parkové úpravy a mobiliář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EB5E" w14:textId="4B1468A4" w:rsidR="001A0F37" w:rsidRPr="0097784A" w:rsidRDefault="001A0F37" w:rsidP="00316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Úprava stávající zeleně, přístup k vodní ploše, nová výsadba, ter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é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nní úpravy, městský mobili</w:t>
            </w:r>
            <w:r w:rsidR="001E1D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á</w:t>
            </w:r>
            <w:r w:rsidRPr="009778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</w:t>
            </w:r>
          </w:p>
        </w:tc>
      </w:tr>
    </w:tbl>
    <w:p w14:paraId="583055EC" w14:textId="77777777" w:rsidR="001A0F37" w:rsidRDefault="001A0F37" w:rsidP="001A0F37">
      <w:pPr>
        <w:widowControl w:val="0"/>
        <w:tabs>
          <w:tab w:val="left" w:pos="426"/>
        </w:tabs>
        <w:suppressAutoHyphens/>
        <w:spacing w:after="0" w:line="240" w:lineRule="auto"/>
        <w:ind w:left="426"/>
        <w:jc w:val="center"/>
        <w:rPr>
          <w:rFonts w:eastAsia="Calibri" w:cstheme="minorHAnsi"/>
          <w:bCs/>
          <w:color w:val="000000"/>
          <w:lang w:eastAsia="ar-SA"/>
        </w:rPr>
      </w:pPr>
    </w:p>
    <w:p w14:paraId="515D1F3E" w14:textId="77777777" w:rsidR="002125FA" w:rsidRDefault="002125FA"/>
    <w:sectPr w:rsidR="002125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45755" w14:textId="77777777" w:rsidR="00992D69" w:rsidRDefault="00992D69" w:rsidP="00E930AD">
      <w:pPr>
        <w:spacing w:after="0" w:line="240" w:lineRule="auto"/>
      </w:pPr>
      <w:r>
        <w:separator/>
      </w:r>
    </w:p>
  </w:endnote>
  <w:endnote w:type="continuationSeparator" w:id="0">
    <w:p w14:paraId="0AAA476A" w14:textId="77777777" w:rsidR="00992D69" w:rsidRDefault="00992D69" w:rsidP="00E9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2D235" w14:textId="77777777" w:rsidR="00992D69" w:rsidRDefault="00992D69" w:rsidP="00E930AD">
      <w:pPr>
        <w:spacing w:after="0" w:line="240" w:lineRule="auto"/>
      </w:pPr>
      <w:r>
        <w:separator/>
      </w:r>
    </w:p>
  </w:footnote>
  <w:footnote w:type="continuationSeparator" w:id="0">
    <w:p w14:paraId="1B16D589" w14:textId="77777777" w:rsidR="00992D69" w:rsidRDefault="00992D69" w:rsidP="00E9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30DF4" w14:textId="77777777" w:rsidR="00E930AD" w:rsidRDefault="00E930AD">
    <w:pPr>
      <w:pStyle w:val="Zhlav"/>
      <w:rPr>
        <w:rFonts w:cstheme="minorHAnsi"/>
        <w:b/>
      </w:rPr>
    </w:pPr>
    <w:r w:rsidRPr="00565712">
      <w:rPr>
        <w:rFonts w:cstheme="minorHAnsi"/>
        <w:b/>
      </w:rPr>
      <w:t xml:space="preserve"> „Důl Mauritius – Abertamy</w:t>
    </w:r>
    <w:r>
      <w:rPr>
        <w:rFonts w:cstheme="minorHAnsi"/>
        <w:b/>
      </w:rPr>
      <w:t xml:space="preserve"> </w:t>
    </w:r>
    <w:r w:rsidRPr="00565712">
      <w:rPr>
        <w:rFonts w:cstheme="minorHAnsi"/>
        <w:b/>
      </w:rPr>
      <w:t>-</w:t>
    </w:r>
    <w:r>
      <w:rPr>
        <w:rFonts w:cstheme="minorHAnsi"/>
        <w:b/>
      </w:rPr>
      <w:t xml:space="preserve"> </w:t>
    </w:r>
    <w:r w:rsidRPr="00565712">
      <w:rPr>
        <w:rFonts w:cstheme="minorHAnsi"/>
        <w:b/>
      </w:rPr>
      <w:t>Hřebečná, parkovací, komunikační a odpočinkové plochy“</w:t>
    </w:r>
  </w:p>
  <w:p w14:paraId="09BB1A6B" w14:textId="77777777" w:rsidR="00E930AD" w:rsidRDefault="00E930AD">
    <w:pPr>
      <w:pStyle w:val="Zhlav"/>
    </w:pPr>
    <w:r>
      <w:t xml:space="preserve">  příloha č. 5 k ZMR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37"/>
    <w:rsid w:val="000D70F7"/>
    <w:rsid w:val="001A0F37"/>
    <w:rsid w:val="001B7C61"/>
    <w:rsid w:val="001C1B49"/>
    <w:rsid w:val="001E1D84"/>
    <w:rsid w:val="002125FA"/>
    <w:rsid w:val="00536E87"/>
    <w:rsid w:val="0098121D"/>
    <w:rsid w:val="00992D69"/>
    <w:rsid w:val="00BD177D"/>
    <w:rsid w:val="00E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F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F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0AD"/>
  </w:style>
  <w:style w:type="paragraph" w:styleId="Zpat">
    <w:name w:val="footer"/>
    <w:basedOn w:val="Normln"/>
    <w:link w:val="ZpatChar"/>
    <w:uiPriority w:val="99"/>
    <w:unhideWhenUsed/>
    <w:rsid w:val="00E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F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0AD"/>
  </w:style>
  <w:style w:type="paragraph" w:styleId="Zpat">
    <w:name w:val="footer"/>
    <w:basedOn w:val="Normln"/>
    <w:link w:val="ZpatChar"/>
    <w:uiPriority w:val="99"/>
    <w:unhideWhenUsed/>
    <w:rsid w:val="00E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Zdeněk Kratochvíl</dc:creator>
  <cp:lastModifiedBy>Info</cp:lastModifiedBy>
  <cp:revision>2</cp:revision>
  <dcterms:created xsi:type="dcterms:W3CDTF">2024-07-16T11:37:00Z</dcterms:created>
  <dcterms:modified xsi:type="dcterms:W3CDTF">2024-07-16T11:37:00Z</dcterms:modified>
</cp:coreProperties>
</file>